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bookmarkStart w:id="0" w:name="_GoBack"/>
      <w:bookmarkEnd w:id="0"/>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(TVgG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(MinArbV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TVgG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bei der Ausführung der Leistung beschäftigten Arbeitnehmenden die Arbeitsbedingungen des/der nachstehenden, in der MinArbV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965A84"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Tarifverträge zwischen Arbeitgeber- und Wirtschaftsverband der Mobilitäts- und Verkehrsdienstleister e. V. (AGV MOVE) und der Eisenbahn- und Verkehrsgewerkschaft (EVG), § 1 Absatz 1 Nummer 1 MinArbV M-V, Anhang I Buchstabe A Nummer 1 der MinArbV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965A84"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Tarifverträge zwischen dem Arbeitgeber- und Wirtschaftsverband der Mobilitäts- und Verkehrsdienstleister e. V. (AGV MOVE) und der Gewerkschaft Deutscher Lokomotivführer (GDL), § 1 Absatz 1 Nummer 2 MinArbV M-V, Anhang I Buchstabe A Nummer 2 der MinArbV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965A84"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Tarifverträge mit Bezug auf die Ostdeutsche Eisenbahn GmbH (ODEG), § 1 Absatz 1 Nummer 3 MinArbV M-V, Anhang I Buchstabe A Nummer 3 der MinArbV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965A84"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MinArbV M-V, Anhang I Buchstabe B der MinArbV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TVgG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965A84"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Baugewerbe, § 2 Absatz 1 Nummer 1 MinArbV M-V, Anhang II Nummer 1 der MinArbV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965A84"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Gebäudereinigerhandwerk, § 2 Absatz 1 Nummer 2 MinArbV M-V, Anhang II Nummer 2 der MinArbV M-V</w:t>
      </w:r>
    </w:p>
    <w:p w14:paraId="5EBFCC47" w14:textId="77777777" w:rsidR="00637EC8" w:rsidRDefault="00637EC8" w:rsidP="00637EC8">
      <w:pPr>
        <w:pStyle w:val="Default"/>
        <w:ind w:left="709" w:hanging="425"/>
        <w:jc w:val="both"/>
        <w:rPr>
          <w:rFonts w:ascii="Fira Sans" w:hAnsi="Fira Sans"/>
          <w:sz w:val="22"/>
          <w:szCs w:val="22"/>
        </w:rPr>
      </w:pPr>
    </w:p>
    <w:p w14:paraId="579B22B6" w14:textId="5EDAA274" w:rsidR="00637EC8" w:rsidRDefault="00965A84"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876B9F">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Metall- und Elektroindustrie, § 2 Absatz 1 Nummer 3 MinArbV M-V, Anhang II Nummer 3 der MinArbV M-V</w:t>
      </w:r>
    </w:p>
    <w:p w14:paraId="3A6AC913" w14:textId="77777777" w:rsidR="00637EC8" w:rsidRDefault="00637EC8" w:rsidP="00637EC8">
      <w:pPr>
        <w:pStyle w:val="Default"/>
        <w:ind w:left="709" w:hanging="425"/>
        <w:jc w:val="both"/>
        <w:rPr>
          <w:rFonts w:ascii="Fira Sans" w:hAnsi="Fira Sans"/>
          <w:sz w:val="22"/>
          <w:szCs w:val="22"/>
        </w:rPr>
      </w:pPr>
    </w:p>
    <w:p w14:paraId="4F2598F5" w14:textId="0234F51B" w:rsidR="00637EC8" w:rsidRDefault="00965A84"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Wach- und Sicherheitsgewerbe, § 2 Absatz 1 Nummer 4 MinArbV M-V, Anhang II Nummer 4 der MinArbV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965A84"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IT-Dienstleistungen, § 2 Absatz 1 Nummer 5 MinArbV M-V, Anhang II Nummer 5 der MinArbV M-V</w:t>
      </w:r>
    </w:p>
    <w:p w14:paraId="7536D510" w14:textId="77777777" w:rsidR="00637EC8" w:rsidRDefault="00637EC8" w:rsidP="00637EC8">
      <w:pPr>
        <w:pStyle w:val="Default"/>
        <w:ind w:left="709" w:hanging="425"/>
        <w:jc w:val="both"/>
        <w:rPr>
          <w:rFonts w:ascii="Fira Sans" w:hAnsi="Fira Sans"/>
          <w:sz w:val="22"/>
          <w:szCs w:val="22"/>
        </w:rPr>
      </w:pPr>
    </w:p>
    <w:p w14:paraId="09C29B45" w14:textId="177F4900" w:rsidR="00637EC8" w:rsidRDefault="00965A84"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Umweltschutz und Industrieservice, § 2 Absatz 1 Nummer 6 MinArbV M-V, Anhang II Nummer 6 der MinArbV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TVgG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0F949008" w:rsidR="00906684" w:rsidRDefault="00965A84" w:rsidP="00031C23">
      <w:pPr>
        <w:pStyle w:val="Default"/>
        <w:ind w:left="705" w:hanging="421"/>
        <w:jc w:val="both"/>
        <w:rPr>
          <w:rFonts w:ascii="Fira Sans" w:hAnsi="Fira Sans"/>
          <w:sz w:val="22"/>
          <w:szCs w:val="22"/>
        </w:rPr>
      </w:pPr>
      <w:sdt>
        <w:sdtPr>
          <w:rPr>
            <w:rFonts w:ascii="Fira Sans" w:hAnsi="Fira Sans"/>
            <w:b/>
          </w:rPr>
          <w:id w:val="-1349866114"/>
          <w14:checkbox>
            <w14:checked w14:val="1"/>
            <w14:checkedState w14:val="2612" w14:font="MS Gothic"/>
            <w14:uncheckedState w14:val="2610" w14:font="MS Gothic"/>
          </w14:checkbox>
        </w:sdtPr>
        <w:sdtEndPr/>
        <w:sdtContent>
          <w:r w:rsidR="00876B9F">
            <w:rPr>
              <w:rFonts w:ascii="MS Gothic" w:eastAsia="MS Gothic" w:hAnsi="MS Gothic" w:hint="eastAsia"/>
              <w:b/>
            </w:rPr>
            <w:t>☒</w:t>
          </w:r>
        </w:sdtContent>
      </w:sdt>
      <w:r w:rsidR="00031C23">
        <w:rPr>
          <w:rFonts w:ascii="Fira Sans" w:hAnsi="Fira Sans"/>
          <w:sz w:val="22"/>
          <w:szCs w:val="22"/>
        </w:rPr>
        <w:tab/>
      </w:r>
      <w:r w:rsidR="00637EC8" w:rsidRPr="00637EC8">
        <w:rPr>
          <w:rFonts w:ascii="Fira Sans" w:hAnsi="Fira Sans"/>
          <w:sz w:val="22"/>
          <w:szCs w:val="22"/>
        </w:rPr>
        <w:t xml:space="preserve">Soweit nach der MinArbV M-V keine Pflichten zur Gewährung </w:t>
      </w:r>
      <w:r w:rsidR="00D953DC">
        <w:rPr>
          <w:rFonts w:ascii="Fira Sans" w:hAnsi="Fira Sans"/>
          <w:sz w:val="22"/>
          <w:szCs w:val="22"/>
        </w:rPr>
        <w:t xml:space="preserve">von </w:t>
      </w:r>
      <w:r w:rsidR="00637EC8"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w:t>
      </w:r>
      <w:r w:rsidR="000F4FB7">
        <w:rPr>
          <w:rFonts w:ascii="Fira Sans" w:hAnsi="Fira Sans"/>
          <w:sz w:val="22"/>
          <w:szCs w:val="22"/>
        </w:rPr>
        <w:t>4</w:t>
      </w:r>
      <w:r w:rsidR="00637EC8" w:rsidRPr="00637EC8">
        <w:rPr>
          <w:rFonts w:ascii="Fira Sans" w:hAnsi="Fira Sans"/>
          <w:sz w:val="22"/>
          <w:szCs w:val="22"/>
        </w:rPr>
        <w:t>,</w:t>
      </w:r>
      <w:r w:rsidR="000F4FB7">
        <w:rPr>
          <w:rFonts w:ascii="Fira Sans" w:hAnsi="Fira Sans"/>
          <w:sz w:val="22"/>
          <w:szCs w:val="22"/>
        </w:rPr>
        <w:t>6</w:t>
      </w:r>
      <w:r w:rsidR="00637EC8" w:rsidRPr="00637EC8">
        <w:rPr>
          <w:rFonts w:ascii="Fira Sans" w:hAnsi="Fira Sans"/>
          <w:sz w:val="22"/>
          <w:szCs w:val="22"/>
        </w:rPr>
        <w:t>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TVgG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B9101C8"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6F200B"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TVgG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965A84"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MinArbV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TVgG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MinArbV M-V bekannt gemachten Mindestarbeitsbedingungen. Der Text bestehender Tarifverträge ist für die Auftragnehmer unbeachtlich. Der volle Wortlaut der MinArbV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965A84"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965A84"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MinArbV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ist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TVgG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Arbeitgebenden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TVgG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TVgG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TVgG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TVgG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c. 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52ED2" w14:textId="77777777" w:rsidR="00965A84" w:rsidRDefault="00965A84" w:rsidP="00DF5592">
      <w:r>
        <w:separator/>
      </w:r>
    </w:p>
  </w:endnote>
  <w:endnote w:type="continuationSeparator" w:id="0">
    <w:p w14:paraId="5155EAF1" w14:textId="77777777" w:rsidR="00965A84" w:rsidRDefault="00965A84"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altName w:val="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9C0B" w14:textId="2A602EF1"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2D4068">
      <w:rPr>
        <w:rFonts w:ascii="Fira Sans" w:hAnsi="Fira Sans" w:cs="Arial"/>
        <w:bCs/>
        <w:noProof/>
      </w:rPr>
      <w:t>3</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2D4068">
      <w:rPr>
        <w:rFonts w:ascii="Fira Sans" w:hAnsi="Fira Sans" w:cs="Arial"/>
        <w:bCs/>
        <w:noProof/>
      </w:rPr>
      <w:t>4</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3915450A"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002D4068">
              <w:rPr>
                <w:rFonts w:ascii="Fira Sans" w:hAnsi="Fira Sans"/>
                <w:bCs/>
                <w:noProof/>
              </w:rPr>
              <w:t>1</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002D4068">
              <w:rPr>
                <w:rFonts w:ascii="Fira Sans" w:hAnsi="Fira Sans"/>
                <w:bCs/>
                <w:noProof/>
              </w:rPr>
              <w:t>4</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40E35" w14:textId="77777777" w:rsidR="00965A84" w:rsidRDefault="00965A84" w:rsidP="00DF5592">
      <w:r>
        <w:separator/>
      </w:r>
    </w:p>
  </w:footnote>
  <w:footnote w:type="continuationSeparator" w:id="0">
    <w:p w14:paraId="03427309" w14:textId="77777777" w:rsidR="00965A84" w:rsidRDefault="00965A84"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683"/>
    </w:tblGrid>
    <w:tr w:rsidR="002D4068" w:rsidRPr="002D4068" w14:paraId="1BAE81DE" w14:textId="77777777" w:rsidTr="005A5069">
      <w:tc>
        <w:tcPr>
          <w:tcW w:w="1951" w:type="dxa"/>
          <w:shd w:val="clear" w:color="auto" w:fill="auto"/>
          <w:vAlign w:val="center"/>
        </w:tcPr>
        <w:p w14:paraId="130F3372" w14:textId="77777777" w:rsidR="002D4068" w:rsidRPr="002D4068" w:rsidRDefault="002D4068" w:rsidP="002D4068">
          <w:pPr>
            <w:rPr>
              <w:rFonts w:ascii="Fira Sans" w:eastAsia="Times New Roman" w:hAnsi="Fira Sans" w:cs="Arial"/>
              <w:b/>
              <w:lang w:eastAsia="de-DE"/>
            </w:rPr>
          </w:pPr>
          <w:r w:rsidRPr="002D4068">
            <w:rPr>
              <w:rFonts w:ascii="Fira Sans" w:eastAsia="Times New Roman" w:hAnsi="Fira Sans" w:cs="Arial"/>
              <w:b/>
              <w:lang w:eastAsia="de-DE"/>
            </w:rPr>
            <w:t>Vergabetitel</w:t>
          </w:r>
        </w:p>
      </w:tc>
      <w:tc>
        <w:tcPr>
          <w:tcW w:w="7683" w:type="dxa"/>
          <w:shd w:val="clear" w:color="auto" w:fill="auto"/>
          <w:vAlign w:val="center"/>
        </w:tcPr>
        <w:p w14:paraId="49354540" w14:textId="77777777" w:rsidR="002D4068" w:rsidRPr="002D4068" w:rsidRDefault="002D4068" w:rsidP="002D4068">
          <w:pPr>
            <w:rPr>
              <w:rFonts w:ascii="Fira Sans" w:eastAsia="Times New Roman" w:hAnsi="Fira Sans" w:cs="Arial"/>
              <w:b/>
              <w:lang w:eastAsia="de-DE"/>
            </w:rPr>
          </w:pPr>
          <w:r w:rsidRPr="002D4068">
            <w:rPr>
              <w:rFonts w:ascii="Fira Sans" w:eastAsia="Times New Roman" w:hAnsi="Fira Sans" w:cs="Arial"/>
              <w:b/>
              <w:lang w:eastAsia="de-DE"/>
            </w:rPr>
            <w:t>Rahmenvereinbarung für Sicherungsdienstleistungen, Alarm-, Empfangs-, Interventions-, Kontroll- und Veranstaltungsdienst sowie Servicedienste (Garderobendienst) für die Volkstheater Rostock GmbH</w:t>
          </w:r>
        </w:p>
      </w:tc>
    </w:tr>
    <w:tr w:rsidR="002D4068" w:rsidRPr="002D4068" w14:paraId="7947CD70" w14:textId="77777777" w:rsidTr="005A5069">
      <w:tc>
        <w:tcPr>
          <w:tcW w:w="1951" w:type="dxa"/>
          <w:shd w:val="clear" w:color="auto" w:fill="auto"/>
          <w:vAlign w:val="center"/>
        </w:tcPr>
        <w:p w14:paraId="10B8DE6B" w14:textId="77777777" w:rsidR="002D4068" w:rsidRPr="002D4068" w:rsidRDefault="002D4068" w:rsidP="002D4068">
          <w:pPr>
            <w:rPr>
              <w:rFonts w:ascii="Fira Sans" w:eastAsia="Times New Roman" w:hAnsi="Fira Sans" w:cs="Arial"/>
              <w:b/>
              <w:lang w:eastAsia="de-DE"/>
            </w:rPr>
          </w:pPr>
          <w:r w:rsidRPr="002D4068">
            <w:rPr>
              <w:rFonts w:ascii="Fira Sans" w:eastAsia="Times New Roman" w:hAnsi="Fira Sans" w:cs="Arial"/>
              <w:b/>
              <w:lang w:eastAsia="de-DE"/>
            </w:rPr>
            <w:t>Leistung</w:t>
          </w:r>
        </w:p>
      </w:tc>
      <w:tc>
        <w:tcPr>
          <w:tcW w:w="7683" w:type="dxa"/>
          <w:shd w:val="clear" w:color="auto" w:fill="auto"/>
          <w:vAlign w:val="center"/>
        </w:tcPr>
        <w:p w14:paraId="1F396E43" w14:textId="77777777" w:rsidR="002D4068" w:rsidRPr="002D4068" w:rsidRDefault="002D4068" w:rsidP="002D4068">
          <w:pPr>
            <w:rPr>
              <w:rFonts w:ascii="Fira Sans" w:eastAsia="Times New Roman" w:hAnsi="Fira Sans" w:cs="Arial"/>
              <w:b/>
              <w:lang w:eastAsia="de-DE"/>
            </w:rPr>
          </w:pPr>
          <w:r w:rsidRPr="002D4068">
            <w:rPr>
              <w:rFonts w:ascii="Fira Sans" w:eastAsia="Times New Roman" w:hAnsi="Fira Sans" w:cs="Arial"/>
              <w:b/>
              <w:lang w:eastAsia="de-DE"/>
            </w:rPr>
            <w:t>Dienstleistung nach VgV</w:t>
          </w:r>
        </w:p>
      </w:tc>
    </w:tr>
    <w:tr w:rsidR="002D4068" w:rsidRPr="002D4068" w14:paraId="22452C08" w14:textId="77777777" w:rsidTr="005A5069">
      <w:tc>
        <w:tcPr>
          <w:tcW w:w="1951" w:type="dxa"/>
          <w:shd w:val="clear" w:color="auto" w:fill="auto"/>
          <w:vAlign w:val="center"/>
        </w:tcPr>
        <w:p w14:paraId="52A13E5E" w14:textId="77777777" w:rsidR="002D4068" w:rsidRPr="002D4068" w:rsidRDefault="002D4068" w:rsidP="002D4068">
          <w:pPr>
            <w:rPr>
              <w:rFonts w:ascii="Fira Sans" w:eastAsia="Times New Roman" w:hAnsi="Fira Sans" w:cs="Arial"/>
              <w:b/>
              <w:lang w:eastAsia="de-DE"/>
            </w:rPr>
          </w:pPr>
          <w:r w:rsidRPr="002D4068">
            <w:rPr>
              <w:rFonts w:ascii="Fira Sans" w:eastAsia="Times New Roman" w:hAnsi="Fira Sans" w:cs="Arial"/>
              <w:b/>
              <w:lang w:eastAsia="de-DE"/>
            </w:rPr>
            <w:t>Vergabenummer</w:t>
          </w:r>
        </w:p>
      </w:tc>
      <w:tc>
        <w:tcPr>
          <w:tcW w:w="7683" w:type="dxa"/>
          <w:shd w:val="clear" w:color="auto" w:fill="auto"/>
          <w:vAlign w:val="center"/>
        </w:tcPr>
        <w:p w14:paraId="0EE27F95" w14:textId="77777777" w:rsidR="002D4068" w:rsidRPr="002D4068" w:rsidRDefault="002D4068" w:rsidP="002D4068">
          <w:pPr>
            <w:rPr>
              <w:rFonts w:ascii="Fira Sans" w:eastAsia="Times New Roman" w:hAnsi="Fira Sans" w:cs="Arial"/>
              <w:b/>
              <w:lang w:eastAsia="de-DE"/>
            </w:rPr>
          </w:pPr>
          <w:r w:rsidRPr="002D4068">
            <w:rPr>
              <w:rFonts w:ascii="Fira Sans" w:eastAsia="Times New Roman" w:hAnsi="Fira Sans" w:cs="Arial"/>
              <w:b/>
              <w:lang w:eastAsia="de-DE"/>
            </w:rPr>
            <w:t>28/30/26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EC0"/>
    <w:rsid w:val="00031C23"/>
    <w:rsid w:val="00052E97"/>
    <w:rsid w:val="00055340"/>
    <w:rsid w:val="00056543"/>
    <w:rsid w:val="000650D2"/>
    <w:rsid w:val="000708B3"/>
    <w:rsid w:val="00086FCA"/>
    <w:rsid w:val="0009724E"/>
    <w:rsid w:val="000A6EC8"/>
    <w:rsid w:val="000B367F"/>
    <w:rsid w:val="000B503F"/>
    <w:rsid w:val="000E74AD"/>
    <w:rsid w:val="000F4FB7"/>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2D4068"/>
    <w:rsid w:val="00301389"/>
    <w:rsid w:val="00313A97"/>
    <w:rsid w:val="00336ED5"/>
    <w:rsid w:val="00374F21"/>
    <w:rsid w:val="003948A3"/>
    <w:rsid w:val="0041531C"/>
    <w:rsid w:val="004330BB"/>
    <w:rsid w:val="00450CBE"/>
    <w:rsid w:val="0046059A"/>
    <w:rsid w:val="00460B8A"/>
    <w:rsid w:val="00472331"/>
    <w:rsid w:val="004961C7"/>
    <w:rsid w:val="004C0053"/>
    <w:rsid w:val="004C6B52"/>
    <w:rsid w:val="004D07A1"/>
    <w:rsid w:val="00504601"/>
    <w:rsid w:val="005156C6"/>
    <w:rsid w:val="00550E3E"/>
    <w:rsid w:val="00556293"/>
    <w:rsid w:val="00581ACB"/>
    <w:rsid w:val="005C3EDA"/>
    <w:rsid w:val="005D0BAF"/>
    <w:rsid w:val="006108C2"/>
    <w:rsid w:val="00617384"/>
    <w:rsid w:val="0062089C"/>
    <w:rsid w:val="00623FF8"/>
    <w:rsid w:val="00637EC8"/>
    <w:rsid w:val="006448C7"/>
    <w:rsid w:val="0065241E"/>
    <w:rsid w:val="0065285D"/>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76B9F"/>
    <w:rsid w:val="008D3910"/>
    <w:rsid w:val="008D4B19"/>
    <w:rsid w:val="00906684"/>
    <w:rsid w:val="00926C58"/>
    <w:rsid w:val="00965A84"/>
    <w:rsid w:val="009749FC"/>
    <w:rsid w:val="00A007AC"/>
    <w:rsid w:val="00A05C7B"/>
    <w:rsid w:val="00A102A1"/>
    <w:rsid w:val="00A4708D"/>
    <w:rsid w:val="00A73F43"/>
    <w:rsid w:val="00AA04FF"/>
    <w:rsid w:val="00AA1A96"/>
    <w:rsid w:val="00AA715B"/>
    <w:rsid w:val="00AB2299"/>
    <w:rsid w:val="00AF2650"/>
    <w:rsid w:val="00B22F60"/>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237A0"/>
    <w:rsid w:val="00D51982"/>
    <w:rsid w:val="00D61983"/>
    <w:rsid w:val="00D953DC"/>
    <w:rsid w:val="00DF5592"/>
    <w:rsid w:val="00E30F31"/>
    <w:rsid w:val="00E62980"/>
    <w:rsid w:val="00E84E8C"/>
    <w:rsid w:val="00E851DD"/>
    <w:rsid w:val="00E85582"/>
    <w:rsid w:val="00E87233"/>
    <w:rsid w:val="00EC0E32"/>
    <w:rsid w:val="00ED1F81"/>
    <w:rsid w:val="00EE70BE"/>
    <w:rsid w:val="00F20C69"/>
    <w:rsid w:val="00F33C06"/>
    <w:rsid w:val="00F3778A"/>
    <w:rsid w:val="00F40693"/>
    <w:rsid w:val="00F6733C"/>
    <w:rsid w:val="00FC40A6"/>
    <w:rsid w:val="00FD52C5"/>
    <w:rsid w:val="00FF382A"/>
    <w:rsid w:val="00FF73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customStyle="1" w:styleId="UnresolvedMention">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9ADAC-70EE-4E12-B7F0-785E0102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35</cp:revision>
  <cp:lastPrinted>2021-03-26T13:00:00Z</cp:lastPrinted>
  <dcterms:created xsi:type="dcterms:W3CDTF">2021-01-12T15:38:00Z</dcterms:created>
  <dcterms:modified xsi:type="dcterms:W3CDTF">2026-06-10T12:58:00Z</dcterms:modified>
</cp:coreProperties>
</file>